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"/>
        <w:ind w:right="100"/>
        <w:jc w:val="center"/>
        <w:rPr>
          <w:sz w:val="96"/>
          <w:szCs w:val="96"/>
        </w:rPr>
      </w:pPr>
      <w:r>
        <w:rPr>
          <w:rFonts w:hint="eastAsia"/>
          <w:color w:val="FF0000"/>
          <w:sz w:val="96"/>
          <w:szCs w:val="96"/>
        </w:rPr>
        <w:t>兰州现代职业学院</w:t>
      </w:r>
    </w:p>
    <w:p>
      <w:pPr>
        <w:tabs>
          <w:tab w:val="left" w:pos="2083"/>
        </w:tabs>
        <w:spacing w:before="75"/>
        <w:ind w:right="53"/>
        <w:jc w:val="center"/>
        <w:rPr>
          <w:rFonts w:hint="eastAsia" w:ascii="宋体"/>
          <w:b/>
          <w:sz w:val="84"/>
        </w:rPr>
      </w:pPr>
      <w:r>
        <w:rPr>
          <w:rFonts w:hint="eastAsia"/>
          <w:b/>
          <w:color w:val="FF0000"/>
          <w:sz w:val="84"/>
        </w:rPr>
        <w:t>简</w:t>
      </w:r>
      <w:r>
        <w:rPr>
          <w:rFonts w:hint="eastAsia"/>
          <w:b/>
          <w:color w:val="FF0000"/>
          <w:sz w:val="84"/>
        </w:rPr>
        <w:tab/>
      </w:r>
      <w:r>
        <w:rPr>
          <w:rFonts w:hint="eastAsia"/>
          <w:b/>
          <w:color w:val="FF0000"/>
          <w:sz w:val="84"/>
        </w:rPr>
        <w:t>报</w:t>
      </w:r>
    </w:p>
    <w:p>
      <w:pPr>
        <w:spacing w:before="197"/>
        <w:ind w:right="137"/>
        <w:jc w:val="center"/>
        <w:rPr>
          <w:rFonts w:hint="eastAsia" w:ascii="仿宋" w:eastAsia="仿宋"/>
          <w:b/>
          <w:sz w:val="31"/>
        </w:rPr>
      </w:pPr>
      <w:r>
        <w:rPr>
          <w:rFonts w:hint="eastAsia" w:ascii="仿宋" w:eastAsia="仿宋"/>
          <w:b/>
          <w:sz w:val="31"/>
        </w:rPr>
        <w:t>（20</w:t>
      </w:r>
      <w:r>
        <w:rPr>
          <w:rFonts w:hint="eastAsia" w:ascii="仿宋" w:eastAsia="仿宋"/>
          <w:b/>
          <w:sz w:val="31"/>
          <w:lang w:val="en-US" w:eastAsia="zh-CN"/>
        </w:rPr>
        <w:t>20</w:t>
      </w:r>
      <w:r>
        <w:rPr>
          <w:rFonts w:hint="eastAsia" w:ascii="仿宋" w:eastAsia="仿宋"/>
          <w:b/>
          <w:sz w:val="31"/>
        </w:rPr>
        <w:t>）第 期</w:t>
      </w:r>
    </w:p>
    <w:p>
      <w:pPr>
        <w:pStyle w:val="3"/>
        <w:keepNext/>
        <w:keepLines/>
        <w:pageBreakBefore w:val="0"/>
        <w:widowControl w:val="0"/>
        <w:tabs>
          <w:tab w:val="left" w:pos="4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right="130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科技信息处</w:t>
      </w:r>
      <w:r>
        <w:rPr>
          <w:rFonts w:hint="eastAsia"/>
        </w:rP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pPr>
        <w:pStyle w:val="3"/>
        <w:keepNext/>
        <w:keepLines/>
        <w:pageBreakBefore w:val="0"/>
        <w:widowControl w:val="0"/>
        <w:tabs>
          <w:tab w:val="left" w:pos="4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right="130"/>
        <w:jc w:val="center"/>
        <w:textAlignment w:val="auto"/>
        <w:rPr>
          <w:rFonts w:hint="eastAsia"/>
          <w:sz w:val="36"/>
          <w:szCs w:val="22"/>
          <w:lang w:eastAsia="zh-CN"/>
        </w:rPr>
      </w:pPr>
      <w:r>
        <w:rPr>
          <w:rFonts w:hint="eastAsia"/>
          <w:sz w:val="36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175260</wp:posOffset>
                </wp:positionV>
                <wp:extent cx="5274310" cy="0"/>
                <wp:effectExtent l="0" t="10160" r="2540" b="18415"/>
                <wp:wrapTopAndBottom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1981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13.8pt;height:0pt;width:415.3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x3vxbTAAAACgEAAA8AAAAAAAAAAQAgAAAAIgAA&#10;AGRycy9kb3ducmV2LnhtbFBLAQIUABQAAAAIAIdO4kAb8J8s1AEAAJwDAAAOAAAAAAAAAAEAIAAA&#10;ACIBAABkcnMvZTJvRG9jLnhtbFBLBQYAAAAABgAGAFkBAABoBQAAAAA=&#10;">
                <v:fill on="f" focussize="0,0"/>
                <v:stroke weight="1.56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sz w:val="36"/>
          <w:szCs w:val="22"/>
          <w:lang w:eastAsia="zh-CN"/>
        </w:rPr>
        <w:t>兰州新区  网络安全我最棒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1169670</wp:posOffset>
            </wp:positionV>
            <wp:extent cx="2827020" cy="2120265"/>
            <wp:effectExtent l="0" t="0" r="0" b="0"/>
            <wp:wrapTight wrapText="bothSides">
              <wp:wrapPolygon>
                <wp:start x="0" y="0"/>
                <wp:lineTo x="0" y="21348"/>
                <wp:lineTo x="21396" y="21348"/>
                <wp:lineTo x="21396" y="0"/>
                <wp:lineTo x="0" y="0"/>
              </wp:wrapPolygon>
            </wp:wrapTight>
            <wp:docPr id="2" name="图片 2" descr="微信图片_2020092021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20211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1125855</wp:posOffset>
            </wp:positionV>
            <wp:extent cx="2924175" cy="2193925"/>
            <wp:effectExtent l="0" t="0" r="47625" b="34925"/>
            <wp:wrapTight wrapText="bothSides">
              <wp:wrapPolygon>
                <wp:start x="0" y="0"/>
                <wp:lineTo x="0" y="21381"/>
                <wp:lineTo x="21530" y="21381"/>
                <wp:lineTo x="21530" y="0"/>
                <wp:lineTo x="0" y="0"/>
              </wp:wrapPolygon>
            </wp:wrapTight>
            <wp:docPr id="1" name="图片 1" descr="微信图片_2020092021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202115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二〇二〇年九月十八日至九月十九日，我院科技信息处李军主任及延振宇老师带队参加了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2020年甘肃省青少年网络安全知识竞赛总决赛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2020年甘肃省青少年网络安全知识竞赛总决赛由中共甘肃省委网信办、甘肃省教育厅、甘肃省公安厅、共青团甘肃省委、中国人民银行兰州中心支行主办，兰州大学承办。在百年名校兰州大学举行。来自全省14个市（州）、兰州新区和16所高校、5家商业金融机构的36支代表队同台PK。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2020年甘肃省青少年网络安全知识竞赛活动以“网络安全为人民，网络安全靠人民”为主题，开展3个多月以来，共有368224人次通过答题系统参与了线上答题。各市（州）、高校、企业依托青年组织举办了多场选拔赛，掀起了学习网络安全知识的热潮，推动了网络安全知识的普及。活动旨在激发全省广大青少年学习网络安全知识的积极性，提升广大青少年网络安全意识和基本防护技能。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137160</wp:posOffset>
            </wp:positionV>
            <wp:extent cx="5182235" cy="3886835"/>
            <wp:effectExtent l="0" t="0" r="56515" b="56515"/>
            <wp:wrapTight wrapText="bothSides">
              <wp:wrapPolygon>
                <wp:start x="0" y="0"/>
                <wp:lineTo x="0" y="21491"/>
                <wp:lineTo x="21518" y="21491"/>
                <wp:lineTo x="21518" y="0"/>
                <wp:lineTo x="0" y="0"/>
              </wp:wrapPolygon>
            </wp:wrapTight>
            <wp:docPr id="3" name="图片 3" descr="微信图片_2020092021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20211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我院计算机应用技术专业的霍田荣、马高媛、赵文姬三位学生在指导老师李军的带领、指导之下过关斩将，在新区多所高校的竞争中突出重围，最终以区域第一的好成绩代表兰州新区参加总决赛。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经过激烈角逐，全省8支代表队闯入最后的总决赛。决赛设置了必答题、抢答题和风险题3个环节，竞赛内容涉及《网络安全法》及相关政策法规、网络安全基础知识、个人信息保护、网络安全防护技能等知识。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130810</wp:posOffset>
            </wp:positionV>
            <wp:extent cx="5217795" cy="3914775"/>
            <wp:effectExtent l="0" t="0" r="59055" b="47625"/>
            <wp:wrapTight wrapText="bothSides">
              <wp:wrapPolygon>
                <wp:start x="0" y="0"/>
                <wp:lineTo x="0" y="21547"/>
                <wp:lineTo x="21529" y="21547"/>
                <wp:lineTo x="21529" y="0"/>
                <wp:lineTo x="0" y="0"/>
              </wp:wrapPolygon>
            </wp:wrapTight>
            <wp:docPr id="5" name="图片 5" descr="微信图片_202009202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9202114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决赛现场竞争异常激烈，悬念迭出，最终张掖市代表队获得一等奖，邮政储蓄银行甘肃省分行代表队、甘肃银行代表队获得二等奖，酒泉市代表队、定西市代表队、天水市代表队获得三等奖，兰州理工大学代表队、中国工商银行甘肃省分行代表队获优秀组织奖。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经过激烈的角逐，由我院李军主任带队的新区代表队，惜败于甘肃银行代表队，止步于八强之外。虽然败于专业队伍之手，但是，队员们获得了宝贵的参赛经验，队员们纷纷表示：来年再战！</w:t>
      </w: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/>
        <w:jc w:val="right"/>
        <w:rPr>
          <w:rFonts w:hint="default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（拟稿：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延振宇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审稿：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李军</w:t>
      </w:r>
      <w:r>
        <w:rPr>
          <w:rFonts w:hint="eastAsia" w:ascii="仿宋_GB2312" w:eastAsia="仿宋_GB2312"/>
          <w:color w:val="333333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709D2"/>
    <w:rsid w:val="483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2020-09-20T12:54:00Z</dcterms:created>
  <dc:creator>猫狗大战</dc:creator>
  <cp:lastModifiedBy>猫狗大战</cp:lastModifiedBy>
  <dcterms:modified xsi:type="dcterms:W3CDTF">2020-09-20T13:56:00Z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